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DA08" w14:textId="77777777" w:rsidR="003C4E3C" w:rsidRPr="001E45BC" w:rsidRDefault="00000000" w:rsidP="001E45BC">
      <w:pPr>
        <w:pStyle w:val="Title"/>
      </w:pPr>
      <w:r w:rsidRPr="001E45BC">
        <w:t>DRAFT Mission-Internal Adaptation/Decisional Portfolio Review Workshop</w:t>
      </w:r>
    </w:p>
    <w:p w14:paraId="065E3F93" w14:textId="77777777" w:rsidR="003C4E3C" w:rsidRPr="001E45BC" w:rsidRDefault="00000000" w:rsidP="001E45BC">
      <w:pPr>
        <w:pStyle w:val="Title"/>
      </w:pPr>
      <w:r w:rsidRPr="001E45BC">
        <w:t>Session Facilitators’ Guide</w:t>
      </w:r>
    </w:p>
    <w:p w14:paraId="68B995A2" w14:textId="77777777" w:rsidR="003C4E3C" w:rsidRPr="001E45BC" w:rsidRDefault="00000000">
      <w:pPr>
        <w:numPr>
          <w:ilvl w:val="0"/>
          <w:numId w:val="6"/>
        </w:numPr>
        <w:rPr>
          <w:highlight w:val="yellow"/>
        </w:rPr>
      </w:pPr>
      <w:r w:rsidRPr="001E45BC">
        <w:rPr>
          <w:highlight w:val="yellow"/>
        </w:rPr>
        <w:t>Estimated # of attendees</w:t>
      </w:r>
    </w:p>
    <w:p w14:paraId="66BE1F8F" w14:textId="3F948BEA" w:rsidR="003C4E3C" w:rsidRPr="001E45BC" w:rsidRDefault="00000000" w:rsidP="001E45BC">
      <w:pPr>
        <w:numPr>
          <w:ilvl w:val="0"/>
          <w:numId w:val="6"/>
        </w:numPr>
        <w:rPr>
          <w:highlight w:val="yellow"/>
        </w:rPr>
      </w:pPr>
      <w:r w:rsidRPr="001E45BC">
        <w:rPr>
          <w:highlight w:val="yellow"/>
        </w:rPr>
        <w:t>Venue</w:t>
      </w:r>
    </w:p>
    <w:p w14:paraId="26CDA2B1" w14:textId="77777777" w:rsidR="003C4E3C" w:rsidRPr="001E45BC" w:rsidRDefault="00000000" w:rsidP="001E45BC">
      <w:pPr>
        <w:pStyle w:val="Heading1"/>
      </w:pPr>
      <w:r w:rsidRPr="001E45BC">
        <w:t>Purpose of the Workshop</w:t>
      </w:r>
    </w:p>
    <w:p w14:paraId="39E72FCD" w14:textId="77777777" w:rsidR="003C4E3C" w:rsidRPr="001E45BC" w:rsidRDefault="00000000">
      <w:pPr>
        <w:numPr>
          <w:ilvl w:val="0"/>
          <w:numId w:val="7"/>
        </w:numPr>
      </w:pPr>
      <w:r w:rsidRPr="001E45BC">
        <w:t>Reflect as a Mission on what we’ve learned from:</w:t>
      </w:r>
    </w:p>
    <w:p w14:paraId="75219A98" w14:textId="77777777" w:rsidR="003C4E3C" w:rsidRPr="001E45BC" w:rsidRDefault="00000000">
      <w:pPr>
        <w:numPr>
          <w:ilvl w:val="1"/>
          <w:numId w:val="7"/>
        </w:numPr>
      </w:pPr>
      <w:r w:rsidRPr="001E45BC">
        <w:t>Field-based Learning Reviews - observations from site visits and talking to beneficiaries/implementers</w:t>
      </w:r>
    </w:p>
    <w:p w14:paraId="2534B23B" w14:textId="77777777" w:rsidR="003C4E3C" w:rsidRPr="001E45BC" w:rsidRDefault="00000000">
      <w:pPr>
        <w:numPr>
          <w:ilvl w:val="1"/>
          <w:numId w:val="7"/>
        </w:numPr>
      </w:pPr>
      <w:r w:rsidRPr="001E45BC">
        <w:t>Activity Quarterly Reports</w:t>
      </w:r>
    </w:p>
    <w:p w14:paraId="71A64265" w14:textId="77777777" w:rsidR="003C4E3C" w:rsidRPr="001E45BC" w:rsidRDefault="00000000">
      <w:pPr>
        <w:numPr>
          <w:ilvl w:val="1"/>
          <w:numId w:val="7"/>
        </w:numPr>
      </w:pPr>
      <w:r w:rsidRPr="001E45BC">
        <w:t>Any completed Assessments, Research, Evaluation, Monitoring Data on our programming</w:t>
      </w:r>
    </w:p>
    <w:p w14:paraId="124E090A" w14:textId="77777777" w:rsidR="003C4E3C" w:rsidRPr="001E45BC" w:rsidRDefault="00000000">
      <w:pPr>
        <w:numPr>
          <w:ilvl w:val="1"/>
          <w:numId w:val="7"/>
        </w:numPr>
      </w:pPr>
      <w:r w:rsidRPr="001E45BC">
        <w:t>All-IP meeting</w:t>
      </w:r>
    </w:p>
    <w:p w14:paraId="56BD9149" w14:textId="77777777" w:rsidR="003C4E3C" w:rsidRPr="001E45BC" w:rsidRDefault="00000000">
      <w:pPr>
        <w:numPr>
          <w:ilvl w:val="0"/>
          <w:numId w:val="7"/>
        </w:numPr>
      </w:pPr>
      <w:r w:rsidRPr="001E45BC">
        <w:t xml:space="preserve">Surface possible adaptations that respond to gaps, needs, or changes in context that we’ve identified or anticipate </w:t>
      </w:r>
      <w:proofErr w:type="gramStart"/>
      <w:r w:rsidRPr="001E45BC">
        <w:t>in the near future</w:t>
      </w:r>
      <w:proofErr w:type="gramEnd"/>
    </w:p>
    <w:p w14:paraId="417B7064" w14:textId="77777777" w:rsidR="003C4E3C" w:rsidRPr="001E45BC" w:rsidRDefault="00000000">
      <w:pPr>
        <w:numPr>
          <w:ilvl w:val="0"/>
          <w:numId w:val="7"/>
        </w:numPr>
      </w:pPr>
      <w:r w:rsidRPr="001E45BC">
        <w:t>Prioritize those adaptations so we can focus on those that give us the most “juice for the squeeze”</w:t>
      </w:r>
    </w:p>
    <w:p w14:paraId="30F3B847" w14:textId="5BD17CEF" w:rsidR="003C4E3C" w:rsidRPr="001E45BC" w:rsidRDefault="00000000" w:rsidP="001E45BC">
      <w:pPr>
        <w:numPr>
          <w:ilvl w:val="0"/>
          <w:numId w:val="7"/>
        </w:numPr>
      </w:pPr>
      <w:r w:rsidRPr="001E45BC">
        <w:t>Action Plan how to implement priority adaptations so that we can put our learning into action</w:t>
      </w:r>
    </w:p>
    <w:p w14:paraId="10F14D8B" w14:textId="77777777" w:rsidR="003C4E3C" w:rsidRPr="001E45BC" w:rsidRDefault="00000000" w:rsidP="001E45BC">
      <w:pPr>
        <w:pStyle w:val="Heading1"/>
      </w:pPr>
      <w:r w:rsidRPr="001E45BC">
        <w:t>Guiding Principles for the Decisional Workshop</w:t>
      </w:r>
    </w:p>
    <w:p w14:paraId="1438877E" w14:textId="77777777" w:rsidR="003C4E3C" w:rsidRPr="001E45BC" w:rsidRDefault="00000000">
      <w:pPr>
        <w:numPr>
          <w:ilvl w:val="0"/>
          <w:numId w:val="2"/>
        </w:numPr>
        <w:rPr>
          <w:b/>
        </w:rPr>
      </w:pPr>
      <w:r w:rsidRPr="001E45BC">
        <w:rPr>
          <w:b/>
        </w:rPr>
        <w:t>Learning oriented</w:t>
      </w:r>
    </w:p>
    <w:p w14:paraId="57B2B6E0" w14:textId="77777777" w:rsidR="003C4E3C" w:rsidRPr="001E45BC" w:rsidRDefault="00000000">
      <w:pPr>
        <w:numPr>
          <w:ilvl w:val="1"/>
          <w:numId w:val="2"/>
        </w:numPr>
      </w:pPr>
      <w:r w:rsidRPr="001E45BC">
        <w:t xml:space="preserve">We will use observations from our Field-Based Learning Reviews, complemented with good quantitative and/or qualitative data where we have it, as well </w:t>
      </w:r>
      <w:proofErr w:type="gramStart"/>
      <w:r w:rsidRPr="001E45BC">
        <w:t>past experience</w:t>
      </w:r>
      <w:proofErr w:type="gramEnd"/>
      <w:r w:rsidRPr="001E45BC">
        <w:t>, inputs from partners and other stakeholders, and what we know about relationships and social/political capital as well.</w:t>
      </w:r>
    </w:p>
    <w:p w14:paraId="7E1EA1DD" w14:textId="77777777" w:rsidR="003C4E3C" w:rsidRPr="001E45BC" w:rsidRDefault="00000000">
      <w:pPr>
        <w:numPr>
          <w:ilvl w:val="0"/>
          <w:numId w:val="2"/>
        </w:numPr>
      </w:pPr>
      <w:r w:rsidRPr="001E45BC">
        <w:rPr>
          <w:b/>
        </w:rPr>
        <w:t>Action/Solutions-oriented</w:t>
      </w:r>
    </w:p>
    <w:p w14:paraId="78348A1A" w14:textId="77777777" w:rsidR="003C4E3C" w:rsidRPr="001E45BC" w:rsidRDefault="00000000">
      <w:pPr>
        <w:numPr>
          <w:ilvl w:val="1"/>
          <w:numId w:val="2"/>
        </w:numPr>
      </w:pPr>
      <w:r w:rsidRPr="001E45BC">
        <w:t>Stay focused on the “so what?” questions - how will this line of inquiry get us to an action plan?</w:t>
      </w:r>
    </w:p>
    <w:p w14:paraId="12A2FA2A" w14:textId="77777777" w:rsidR="003C4E3C" w:rsidRPr="001E45BC" w:rsidRDefault="00000000">
      <w:pPr>
        <w:numPr>
          <w:ilvl w:val="0"/>
          <w:numId w:val="2"/>
        </w:numPr>
      </w:pPr>
      <w:r w:rsidRPr="001E45BC">
        <w:rPr>
          <w:b/>
        </w:rPr>
        <w:t>Participatory</w:t>
      </w:r>
    </w:p>
    <w:p w14:paraId="1163D455" w14:textId="77777777" w:rsidR="003C4E3C" w:rsidRPr="001E45BC" w:rsidRDefault="00000000">
      <w:pPr>
        <w:numPr>
          <w:ilvl w:val="1"/>
          <w:numId w:val="2"/>
        </w:numPr>
      </w:pPr>
      <w:r w:rsidRPr="001E45BC">
        <w:t>Should engage staff from all levels, offices, and support units, particularly FSNs who have uniquely valuable contextual experience</w:t>
      </w:r>
    </w:p>
    <w:p w14:paraId="3DD587C3" w14:textId="77777777" w:rsidR="003C4E3C" w:rsidRPr="001E45BC" w:rsidRDefault="00000000">
      <w:pPr>
        <w:numPr>
          <w:ilvl w:val="0"/>
          <w:numId w:val="2"/>
        </w:numPr>
        <w:rPr>
          <w:b/>
        </w:rPr>
      </w:pPr>
      <w:r w:rsidRPr="001E45BC">
        <w:rPr>
          <w:b/>
        </w:rPr>
        <w:t>Good enough / “roughly right”</w:t>
      </w:r>
    </w:p>
    <w:p w14:paraId="43C6173C" w14:textId="77777777" w:rsidR="003C4E3C" w:rsidRPr="001E45BC" w:rsidRDefault="00000000">
      <w:pPr>
        <w:numPr>
          <w:ilvl w:val="1"/>
          <w:numId w:val="2"/>
        </w:numPr>
      </w:pPr>
      <w:r w:rsidRPr="001E45BC">
        <w:t>No plan survives first contact with reality - we will strive to make plans to adapt without getting overly invested in getting every detail of that plan perfect</w:t>
      </w:r>
    </w:p>
    <w:p w14:paraId="7302CE8F" w14:textId="77777777" w:rsidR="003C4E3C" w:rsidRPr="001E45BC" w:rsidRDefault="003C4E3C">
      <w:pPr>
        <w:pStyle w:val="Heading1"/>
        <w:spacing w:after="160" w:line="259" w:lineRule="auto"/>
        <w:rPr>
          <w:rFonts w:eastAsia="Calibri" w:cs="Calibri"/>
        </w:rPr>
      </w:pPr>
      <w:bookmarkStart w:id="0" w:name="_cn3ozr2j7xam" w:colFirst="0" w:colLast="0"/>
      <w:bookmarkStart w:id="1" w:name="_37txg24f43ld" w:colFirst="0" w:colLast="0"/>
      <w:bookmarkEnd w:id="0"/>
      <w:bookmarkEnd w:id="1"/>
    </w:p>
    <w:tbl>
      <w:tblPr>
        <w:tblStyle w:val="a"/>
        <w:tblW w:w="14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350"/>
        <w:gridCol w:w="1860"/>
        <w:gridCol w:w="4905"/>
        <w:gridCol w:w="2505"/>
        <w:gridCol w:w="2505"/>
      </w:tblGrid>
      <w:tr w:rsidR="003C4E3C" w:rsidRPr="001E45BC" w14:paraId="43D1476B" w14:textId="77777777">
        <w:trPr>
          <w:tblHeader/>
        </w:trPr>
        <w:tc>
          <w:tcPr>
            <w:tcW w:w="94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3205" w14:textId="77777777" w:rsidR="003C4E3C" w:rsidRPr="001E45BC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RPr="001E45BC">
              <w:rPr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35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BD37" w14:textId="77777777" w:rsidR="003C4E3C" w:rsidRPr="001E45BC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RPr="001E45BC">
              <w:rPr>
                <w:color w:val="FFFFFF"/>
                <w:sz w:val="20"/>
                <w:szCs w:val="20"/>
              </w:rPr>
              <w:t>Session</w:t>
            </w:r>
          </w:p>
        </w:tc>
        <w:tc>
          <w:tcPr>
            <w:tcW w:w="186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A0D2" w14:textId="77777777" w:rsidR="003C4E3C" w:rsidRPr="001E45BC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RPr="001E45BC">
              <w:rPr>
                <w:color w:val="FFFFFF"/>
                <w:sz w:val="20"/>
                <w:szCs w:val="20"/>
              </w:rPr>
              <w:t>Session Objectives</w:t>
            </w:r>
          </w:p>
        </w:tc>
        <w:tc>
          <w:tcPr>
            <w:tcW w:w="490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A12E" w14:textId="77777777" w:rsidR="003C4E3C" w:rsidRPr="001E45BC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RPr="001E45BC">
              <w:rPr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250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5C84" w14:textId="77777777" w:rsidR="003C4E3C" w:rsidRPr="001E45BC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RPr="001E45BC">
              <w:rPr>
                <w:color w:val="FFFFFF"/>
                <w:sz w:val="20"/>
                <w:szCs w:val="20"/>
              </w:rPr>
              <w:t>Materials</w:t>
            </w:r>
          </w:p>
        </w:tc>
        <w:tc>
          <w:tcPr>
            <w:tcW w:w="250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2911" w14:textId="77777777" w:rsidR="003C4E3C" w:rsidRPr="001E45BC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RPr="001E45BC">
              <w:rPr>
                <w:color w:val="FFFFFF"/>
                <w:sz w:val="20"/>
                <w:szCs w:val="20"/>
              </w:rPr>
              <w:t>Facilitator(s)/Speakers</w:t>
            </w:r>
          </w:p>
        </w:tc>
      </w:tr>
      <w:tr w:rsidR="003C4E3C" w:rsidRPr="001E45BC" w14:paraId="5C33CA31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B055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(20m)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8C42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Intro &amp; Welcome</w:t>
            </w:r>
          </w:p>
          <w:p w14:paraId="11DBC8F3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C741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Participants understand the objectives, agenda, and expectations for their contributions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CC33" w14:textId="77777777" w:rsidR="003C4E3C" w:rsidRPr="001E45BC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Welcome remarks from FO</w:t>
            </w:r>
          </w:p>
          <w:p w14:paraId="6D669438" w14:textId="77777777" w:rsidR="003C4E3C" w:rsidRPr="001E45BC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Objectives for this event (and specifically, for today)</w:t>
            </w:r>
          </w:p>
          <w:p w14:paraId="1351246E" w14:textId="77777777" w:rsidR="003C4E3C" w:rsidRPr="001E45BC" w:rsidRDefault="00000000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 xml:space="preserve">What does success look like? </w:t>
            </w:r>
          </w:p>
          <w:p w14:paraId="2AEF3BA5" w14:textId="77777777" w:rsidR="003C4E3C" w:rsidRPr="001E45BC" w:rsidRDefault="00000000">
            <w:pPr>
              <w:widowControl w:val="0"/>
              <w:numPr>
                <w:ilvl w:val="1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 xml:space="preserve">What do we need to achieve </w:t>
            </w:r>
            <w:proofErr w:type="gramStart"/>
            <w:r w:rsidRPr="001E45BC">
              <w:rPr>
                <w:sz w:val="20"/>
                <w:szCs w:val="20"/>
              </w:rPr>
              <w:t>in order for</w:t>
            </w:r>
            <w:proofErr w:type="gramEnd"/>
            <w:r w:rsidRPr="001E45BC">
              <w:rPr>
                <w:sz w:val="20"/>
                <w:szCs w:val="20"/>
              </w:rPr>
              <w:t xml:space="preserve"> people from across the Mission to feel like participating in the stocktaking was time well spent?</w:t>
            </w:r>
          </w:p>
          <w:p w14:paraId="36CFFECF" w14:textId="77777777" w:rsidR="003C4E3C" w:rsidRPr="001E45BC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Ground Rules</w:t>
            </w:r>
          </w:p>
          <w:p w14:paraId="646F2B2E" w14:textId="77777777" w:rsidR="003C4E3C" w:rsidRPr="001E45BC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How we got to today</w:t>
            </w:r>
          </w:p>
          <w:p w14:paraId="17D877B4" w14:textId="77777777" w:rsidR="003C4E3C" w:rsidRPr="001E45BC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What we hope participants will contribute/ take away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EEC2" w14:textId="77777777" w:rsidR="003C4E3C" w:rsidRPr="001E45BC" w:rsidRDefault="00000000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  <w:hyperlink r:id="rId7" w:anchor="slide=id.p1">
              <w:r w:rsidRPr="001E45BC">
                <w:rPr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  <w:p w14:paraId="2EF8756C" w14:textId="77777777" w:rsidR="003C4E3C" w:rsidRPr="001E45BC" w:rsidRDefault="003C4E3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  <w:p w14:paraId="0CBD8E1F" w14:textId="77777777" w:rsidR="003C4E3C" w:rsidRPr="001E45BC" w:rsidRDefault="003C4E3C">
            <w:pPr>
              <w:widowControl w:val="0"/>
              <w:spacing w:line="240" w:lineRule="auto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0597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 xml:space="preserve">-John </w:t>
            </w:r>
            <w:proofErr w:type="spellStart"/>
            <w:r w:rsidRPr="001E45BC">
              <w:rPr>
                <w:sz w:val="20"/>
                <w:szCs w:val="20"/>
              </w:rPr>
              <w:t>Allelo</w:t>
            </w:r>
            <w:proofErr w:type="spellEnd"/>
            <w:r w:rsidRPr="001E45BC">
              <w:rPr>
                <w:sz w:val="20"/>
                <w:szCs w:val="20"/>
              </w:rPr>
              <w:t xml:space="preserve"> (Welcome)</w:t>
            </w:r>
          </w:p>
          <w:p w14:paraId="6B9D52E3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81B0ED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-Rebecca White (Objectives)</w:t>
            </w:r>
          </w:p>
          <w:p w14:paraId="436D1B49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BBC9949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-Shannon (Ground Rules)</w:t>
            </w:r>
          </w:p>
          <w:p w14:paraId="1D51503A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37F7837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-</w:t>
            </w:r>
            <w:proofErr w:type="spellStart"/>
            <w:r w:rsidRPr="001E45BC">
              <w:rPr>
                <w:sz w:val="20"/>
                <w:szCs w:val="20"/>
              </w:rPr>
              <w:t>Arpi</w:t>
            </w:r>
            <w:proofErr w:type="spellEnd"/>
            <w:r w:rsidRPr="001E45BC">
              <w:rPr>
                <w:sz w:val="20"/>
                <w:szCs w:val="20"/>
              </w:rPr>
              <w:t xml:space="preserve"> (what the Mission has done so far)</w:t>
            </w:r>
          </w:p>
        </w:tc>
      </w:tr>
      <w:tr w:rsidR="003C4E3C" w:rsidRPr="001E45BC" w14:paraId="14A38055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AF70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(30m)</w:t>
            </w:r>
          </w:p>
          <w:p w14:paraId="4BB73C45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0213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Overview of learning per Technical Teams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7907" w14:textId="77777777" w:rsidR="003C4E3C" w:rsidRPr="001E45BC" w:rsidRDefault="00000000">
            <w:pPr>
              <w:widowControl w:val="0"/>
              <w:spacing w:line="240" w:lineRule="auto"/>
            </w:pPr>
            <w:r w:rsidRPr="001E45BC">
              <w:rPr>
                <w:sz w:val="20"/>
                <w:szCs w:val="20"/>
              </w:rPr>
              <w:t>Participants are reminded of (or hear for the first time) what we’ve learned so far from FBLRs, MEL, All-IP Meeting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BF17D" w14:textId="77777777" w:rsidR="003C4E3C" w:rsidRPr="001E45BC" w:rsidRDefault="00000000">
            <w:p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Each DO team will have no more than 15m to present no more than 10 slides, including DO-level summary of RF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C0A20" w14:textId="77777777" w:rsidR="003C4E3C" w:rsidRPr="001E45BC" w:rsidRDefault="00000000">
            <w:pPr>
              <w:widowControl w:val="0"/>
              <w:spacing w:line="240" w:lineRule="auto"/>
              <w:ind w:left="720" w:hanging="360"/>
              <w:rPr>
                <w:i/>
                <w:sz w:val="20"/>
                <w:szCs w:val="20"/>
                <w:u w:val="single"/>
              </w:rPr>
            </w:pPr>
            <w:hyperlink r:id="rId8" w:anchor="slide=id.p1">
              <w:r w:rsidRPr="001E45BC">
                <w:rPr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2C91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Technical Team Leads</w:t>
            </w:r>
          </w:p>
        </w:tc>
      </w:tr>
      <w:tr w:rsidR="003C4E3C" w:rsidRPr="001E45BC" w14:paraId="1B6BEF89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058F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(45m)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2022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What can we do about what we’ve learned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8262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Together, Look Back on Progress to Date and Decide What Adjustments Are Needed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AEC2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9">
              <w:r w:rsidRPr="001E45BC">
                <w:rPr>
                  <w:color w:val="1155CC"/>
                  <w:sz w:val="20"/>
                  <w:szCs w:val="20"/>
                  <w:u w:val="single"/>
                </w:rPr>
                <w:t xml:space="preserve">What, So What, Now </w:t>
              </w:r>
            </w:hyperlink>
            <w:hyperlink r:id="rId10">
              <w:r w:rsidRPr="001E45BC">
                <w:rPr>
                  <w:color w:val="1155CC"/>
                  <w:sz w:val="20"/>
                  <w:szCs w:val="20"/>
                  <w:u w:val="single"/>
                </w:rPr>
                <w:t>What</w:t>
              </w:r>
            </w:hyperlink>
            <w:hyperlink r:id="rId11">
              <w:r w:rsidRPr="001E45BC">
                <w:rPr>
                  <w:color w:val="1155CC"/>
                  <w:sz w:val="20"/>
                  <w:szCs w:val="20"/>
                  <w:u w:val="single"/>
                </w:rPr>
                <w:t>?</w:t>
              </w:r>
            </w:hyperlink>
          </w:p>
          <w:p w14:paraId="3E593B6B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4943C7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First stage: WHAT? Individuals work 1 min. alone on “What happened? What did you notice, what facts or observations stood out?” then 2–7 min. in small group. 3–8 min. total.</w:t>
            </w:r>
          </w:p>
          <w:p w14:paraId="15B9DCD9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Salient facts from small groups are shared with the whole group and collected. 2–3 min.</w:t>
            </w:r>
          </w:p>
          <w:p w14:paraId="165A231D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If needed, remind participants about what is included in the SO WHAT? question.</w:t>
            </w:r>
          </w:p>
          <w:p w14:paraId="1B01CCCF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 xml:space="preserve">Second stage: </w:t>
            </w:r>
            <w:proofErr w:type="gramStart"/>
            <w:r w:rsidRPr="001E45BC">
              <w:rPr>
                <w:sz w:val="20"/>
                <w:szCs w:val="20"/>
              </w:rPr>
              <w:t>SO</w:t>
            </w:r>
            <w:proofErr w:type="gramEnd"/>
            <w:r w:rsidRPr="001E45BC">
              <w:rPr>
                <w:sz w:val="20"/>
                <w:szCs w:val="20"/>
              </w:rPr>
              <w:t xml:space="preserve"> WHAT? People work 1 min alone on “Why is that important? What patterns </w:t>
            </w:r>
            <w:r w:rsidRPr="001E45BC">
              <w:rPr>
                <w:sz w:val="20"/>
                <w:szCs w:val="20"/>
              </w:rPr>
              <w:lastRenderedPageBreak/>
              <w:t>or conclusions are emerging? What hypotheses can I/we make?” then 2–7 min. in small group. 3–8 min. total.</w:t>
            </w:r>
          </w:p>
          <w:p w14:paraId="2F1AF2DB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Salient patterns, hypotheses, and conclusions from small groups are shared with the whole group and collected. 2–5 min.</w:t>
            </w:r>
          </w:p>
          <w:p w14:paraId="37E37674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Third stage: NOW WHAT? Participants work 1 min. alone on “Now what? What actions make sense?” then 2–7 min. in small group. 3–8 min. total.</w:t>
            </w:r>
          </w:p>
          <w:p w14:paraId="2C441124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Actions are shared with the whole group, discussed, and collected. Additional insights are invited. 2–10 min.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531E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lastRenderedPageBreak/>
              <w:t>Chairs for people to sit in small groups of 5-7; small tables are optional</w:t>
            </w:r>
          </w:p>
          <w:p w14:paraId="534B72D9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Paper to make lists</w:t>
            </w:r>
          </w:p>
          <w:p w14:paraId="1081DD94" w14:textId="77777777" w:rsidR="003C4E3C" w:rsidRPr="001E45B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Flip chart may be needed with a large group to collect answers</w:t>
            </w:r>
          </w:p>
          <w:p w14:paraId="611E3C13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7F6A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SHANNON</w:t>
            </w:r>
          </w:p>
        </w:tc>
      </w:tr>
      <w:tr w:rsidR="003C4E3C" w:rsidRPr="001E45BC" w14:paraId="54F1078C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0F13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(20m)</w:t>
            </w:r>
          </w:p>
          <w:p w14:paraId="6D3BF722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CC23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Narrowing our focus to what’s possible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2D0F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Prioritize proposed adaptations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8A30" w14:textId="77777777" w:rsidR="003C4E3C" w:rsidRPr="001E45BC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1E45BC">
              <w:rPr>
                <w:i/>
                <w:sz w:val="20"/>
                <w:szCs w:val="20"/>
              </w:rPr>
              <w:t xml:space="preserve">(If there are more than 5 proposed adaptations that need discussion by the whole </w:t>
            </w:r>
            <w:proofErr w:type="gramStart"/>
            <w:r w:rsidRPr="001E45BC">
              <w:rPr>
                <w:i/>
                <w:sz w:val="20"/>
                <w:szCs w:val="20"/>
              </w:rPr>
              <w:t>Mission</w:t>
            </w:r>
            <w:proofErr w:type="gramEnd"/>
            <w:r w:rsidRPr="001E45BC">
              <w:rPr>
                <w:i/>
                <w:sz w:val="20"/>
                <w:szCs w:val="20"/>
              </w:rPr>
              <w:t xml:space="preserve"> we can do a quick dot voting exercise to narrow them down first.)</w:t>
            </w:r>
          </w:p>
          <w:p w14:paraId="4D934973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759DEA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Facilitator pulls large post-it notes containing a proposed adaptation from the wall, one at a time and asks participants to guide where it is placed on the 2x2 matrix:</w:t>
            </w:r>
          </w:p>
          <w:p w14:paraId="0937EB62" w14:textId="77777777" w:rsidR="003C4E3C" w:rsidRPr="001E45B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First: L to R for small impact to large impact</w:t>
            </w:r>
          </w:p>
          <w:p w14:paraId="414DCC1E" w14:textId="77777777" w:rsidR="003C4E3C" w:rsidRPr="001E45B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Second: once all the post-</w:t>
            </w:r>
            <w:proofErr w:type="spellStart"/>
            <w:r w:rsidRPr="001E45BC">
              <w:rPr>
                <w:sz w:val="20"/>
                <w:szCs w:val="20"/>
              </w:rPr>
              <w:t>its</w:t>
            </w:r>
            <w:proofErr w:type="spellEnd"/>
            <w:r w:rsidRPr="001E45BC">
              <w:rPr>
                <w:sz w:val="20"/>
                <w:szCs w:val="20"/>
              </w:rPr>
              <w:t xml:space="preserve"> are arrayed L to R, then each individually is moved top to bottom for difficult to easy to implement</w:t>
            </w:r>
          </w:p>
          <w:p w14:paraId="609C799B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Facilitator highlights those that end up in the lower right quadrant as “low hanging fruit” - i.e., big impact for low effort.</w:t>
            </w:r>
          </w:p>
          <w:p w14:paraId="6DF21FEC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BFA128" w14:textId="77777777" w:rsidR="003C4E3C" w:rsidRPr="001E45BC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1E45BC">
              <w:rPr>
                <w:i/>
                <w:sz w:val="20"/>
                <w:szCs w:val="20"/>
              </w:rPr>
              <w:t xml:space="preserve">(Alternatively, if there are popular “issues” that everyone feels we need to fix, but not a clear proposal for the way forward, we could replace this exercise with </w:t>
            </w:r>
            <w:hyperlink r:id="rId12">
              <w:r w:rsidRPr="001E45BC">
                <w:rPr>
                  <w:i/>
                  <w:color w:val="1155CC"/>
                  <w:sz w:val="20"/>
                  <w:szCs w:val="20"/>
                  <w:u w:val="single"/>
                </w:rPr>
                <w:t>25/10 Solutions</w:t>
              </w:r>
            </w:hyperlink>
            <w:r w:rsidRPr="001E45BC">
              <w:rPr>
                <w:i/>
                <w:sz w:val="20"/>
                <w:szCs w:val="20"/>
              </w:rPr>
              <w:t xml:space="preserve"> to help generate and prioritize ideas for what to do about it.)</w:t>
            </w:r>
          </w:p>
          <w:p w14:paraId="5E96889F" w14:textId="77777777" w:rsidR="003C4E3C" w:rsidRPr="001E45BC" w:rsidRDefault="003C4E3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500416CD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 xml:space="preserve">Facilitator asks for volunteers who will work together to </w:t>
            </w:r>
            <w:r w:rsidRPr="001E45BC">
              <w:rPr>
                <w:sz w:val="20"/>
                <w:szCs w:val="20"/>
              </w:rPr>
              <w:lastRenderedPageBreak/>
              <w:t xml:space="preserve">create </w:t>
            </w:r>
            <w:hyperlink r:id="rId13">
              <w:r w:rsidRPr="001E45BC">
                <w:rPr>
                  <w:color w:val="1155CC"/>
                  <w:sz w:val="20"/>
                  <w:szCs w:val="20"/>
                  <w:u w:val="single"/>
                </w:rPr>
                <w:t>Action Plans</w:t>
              </w:r>
            </w:hyperlink>
            <w:r w:rsidRPr="001E45BC">
              <w:rPr>
                <w:sz w:val="20"/>
                <w:szCs w:val="20"/>
              </w:rPr>
              <w:t xml:space="preserve"> for each low-hanging fruit solution.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848C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lastRenderedPageBreak/>
              <w:t>2x2 Impact v. Feasibility Matrix on BIG Flip Chart</w:t>
            </w:r>
          </w:p>
          <w:p w14:paraId="3148D30A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1D4FADA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Large post-it notes with each propose adaptation written in bold marker so it’s easy to read</w:t>
            </w:r>
          </w:p>
          <w:p w14:paraId="72A85D53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113B14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(</w:t>
            </w:r>
            <w:proofErr w:type="gramStart"/>
            <w:r w:rsidRPr="001E45BC">
              <w:rPr>
                <w:sz w:val="20"/>
                <w:szCs w:val="20"/>
              </w:rPr>
              <w:t>stickers</w:t>
            </w:r>
            <w:proofErr w:type="gramEnd"/>
            <w:r w:rsidRPr="001E45BC">
              <w:rPr>
                <w:sz w:val="20"/>
                <w:szCs w:val="20"/>
              </w:rPr>
              <w:t xml:space="preserve"> for dot voting)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46E7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SHANNON</w:t>
            </w:r>
          </w:p>
        </w:tc>
      </w:tr>
      <w:tr w:rsidR="003C4E3C" w:rsidRPr="001E45BC" w14:paraId="7F13AE4C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7AF9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(5m)</w:t>
            </w:r>
          </w:p>
          <w:p w14:paraId="5C6978A0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679E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Wrap Up/ Next Steps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FBE7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AF25" w14:textId="77777777" w:rsidR="003C4E3C" w:rsidRPr="001E45BC" w:rsidRDefault="00000000">
            <w:p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As they are leaving the room/virtual session, participants add post-it notes to 3 flip charts/ slides:</w:t>
            </w:r>
          </w:p>
          <w:p w14:paraId="0E2C23AB" w14:textId="77777777" w:rsidR="003C4E3C" w:rsidRPr="001E45BC" w:rsidRDefault="00000000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I liked…</w:t>
            </w:r>
          </w:p>
          <w:p w14:paraId="4E610919" w14:textId="77777777" w:rsidR="003C4E3C" w:rsidRPr="001E45BC" w:rsidRDefault="00000000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I learned…</w:t>
            </w:r>
          </w:p>
          <w:p w14:paraId="7BA6E3D6" w14:textId="77777777" w:rsidR="003C4E3C" w:rsidRPr="001E45BC" w:rsidRDefault="00000000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I wish…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8E30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7EB49B" w14:textId="77777777" w:rsidR="003C4E3C" w:rsidRPr="001E45BC" w:rsidRDefault="003C4E3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E3911A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sz w:val="20"/>
                <w:szCs w:val="20"/>
              </w:rPr>
              <w:t>Flip charts and slides to collect feedback on the workshop.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506A" w14:textId="77777777" w:rsidR="003C4E3C" w:rsidRPr="001E45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E45BC">
              <w:rPr>
                <w:b/>
                <w:sz w:val="20"/>
                <w:szCs w:val="20"/>
              </w:rPr>
              <w:t xml:space="preserve">SHANNON </w:t>
            </w:r>
            <w:r w:rsidRPr="001E45BC">
              <w:rPr>
                <w:sz w:val="20"/>
                <w:szCs w:val="20"/>
              </w:rPr>
              <w:t>summarizes what we covered today</w:t>
            </w:r>
          </w:p>
        </w:tc>
      </w:tr>
    </w:tbl>
    <w:p w14:paraId="311297DD" w14:textId="77777777" w:rsidR="003C4E3C" w:rsidRPr="001E45BC" w:rsidRDefault="003C4E3C">
      <w:pPr>
        <w:pStyle w:val="Heading1"/>
        <w:spacing w:after="160" w:line="259" w:lineRule="auto"/>
      </w:pPr>
      <w:bookmarkStart w:id="2" w:name="_rl42pzumdy0x" w:colFirst="0" w:colLast="0"/>
      <w:bookmarkEnd w:id="2"/>
    </w:p>
    <w:sectPr w:rsidR="003C4E3C" w:rsidRPr="001E45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5CD1" w14:textId="77777777" w:rsidR="00923B78" w:rsidRDefault="00923B78">
      <w:pPr>
        <w:spacing w:line="240" w:lineRule="auto"/>
      </w:pPr>
      <w:r>
        <w:separator/>
      </w:r>
    </w:p>
  </w:endnote>
  <w:endnote w:type="continuationSeparator" w:id="0">
    <w:p w14:paraId="637C5783" w14:textId="77777777" w:rsidR="00923B78" w:rsidRDefault="00923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61D1" w14:textId="77777777" w:rsidR="00A567AA" w:rsidRDefault="00A56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332" w14:textId="77777777" w:rsidR="003C4E3C" w:rsidRDefault="00000000">
    <w:pPr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E45B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9187" w14:textId="77777777" w:rsidR="00A567AA" w:rsidRDefault="00A56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4F4F" w14:textId="77777777" w:rsidR="00923B78" w:rsidRDefault="00923B78">
      <w:pPr>
        <w:spacing w:line="240" w:lineRule="auto"/>
      </w:pPr>
      <w:r>
        <w:separator/>
      </w:r>
    </w:p>
  </w:footnote>
  <w:footnote w:type="continuationSeparator" w:id="0">
    <w:p w14:paraId="416B5FEE" w14:textId="77777777" w:rsidR="00923B78" w:rsidRDefault="00923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CA9F" w14:textId="77777777" w:rsidR="00A567AA" w:rsidRDefault="00A56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6477" w14:textId="4354A0F6" w:rsidR="001E45BC" w:rsidRDefault="001E45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30E6FE" wp14:editId="7B755B4D">
          <wp:simplePos x="0" y="0"/>
          <wp:positionH relativeFrom="margin">
            <wp:posOffset>-584200</wp:posOffset>
          </wp:positionH>
          <wp:positionV relativeFrom="topMargin">
            <wp:posOffset>240665</wp:posOffset>
          </wp:positionV>
          <wp:extent cx="2273300" cy="674253"/>
          <wp:effectExtent l="0" t="0" r="0" b="0"/>
          <wp:wrapSquare wrapText="bothSides"/>
          <wp:docPr id="1" name="Picture 1" descr="USAI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SAI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7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6D7" w14:textId="77777777" w:rsidR="00A567AA" w:rsidRDefault="00A56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D5A"/>
    <w:multiLevelType w:val="multilevel"/>
    <w:tmpl w:val="67966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F1735"/>
    <w:multiLevelType w:val="multilevel"/>
    <w:tmpl w:val="03F29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5344E7"/>
    <w:multiLevelType w:val="multilevel"/>
    <w:tmpl w:val="342CF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5E2CDD"/>
    <w:multiLevelType w:val="multilevel"/>
    <w:tmpl w:val="B6545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C8186E"/>
    <w:multiLevelType w:val="multilevel"/>
    <w:tmpl w:val="C9AA2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117C03"/>
    <w:multiLevelType w:val="multilevel"/>
    <w:tmpl w:val="866C4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22713C"/>
    <w:multiLevelType w:val="multilevel"/>
    <w:tmpl w:val="9628F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489536">
    <w:abstractNumId w:val="3"/>
  </w:num>
  <w:num w:numId="2" w16cid:durableId="1349406813">
    <w:abstractNumId w:val="5"/>
  </w:num>
  <w:num w:numId="3" w16cid:durableId="1065952536">
    <w:abstractNumId w:val="2"/>
  </w:num>
  <w:num w:numId="4" w16cid:durableId="1275408550">
    <w:abstractNumId w:val="4"/>
  </w:num>
  <w:num w:numId="5" w16cid:durableId="347676913">
    <w:abstractNumId w:val="1"/>
  </w:num>
  <w:num w:numId="6" w16cid:durableId="1372195059">
    <w:abstractNumId w:val="0"/>
  </w:num>
  <w:num w:numId="7" w16cid:durableId="1632906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3C"/>
    <w:rsid w:val="001E45BC"/>
    <w:rsid w:val="003C4E3C"/>
    <w:rsid w:val="00923B78"/>
    <w:rsid w:val="00A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D06C"/>
  <w15:docId w15:val="{6F576550-B338-4E4B-977B-89A025E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BC"/>
    <w:rPr>
      <w:rFonts w:ascii="Gill Sans MT" w:hAnsi="Gill Sans MT"/>
    </w:rPr>
  </w:style>
  <w:style w:type="paragraph" w:styleId="Heading1">
    <w:name w:val="heading 1"/>
    <w:basedOn w:val="Normal"/>
    <w:next w:val="Normal"/>
    <w:uiPriority w:val="9"/>
    <w:qFormat/>
    <w:rsid w:val="001E45BC"/>
    <w:pPr>
      <w:keepNext/>
      <w:keepLines/>
      <w:spacing w:before="240" w:after="120"/>
      <w:outlineLvl w:val="0"/>
    </w:pPr>
    <w:rPr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E45BC"/>
    <w:pPr>
      <w:spacing w:before="240" w:line="240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45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BC"/>
  </w:style>
  <w:style w:type="paragraph" w:styleId="Footer">
    <w:name w:val="footer"/>
    <w:basedOn w:val="Normal"/>
    <w:link w:val="FooterChar"/>
    <w:uiPriority w:val="99"/>
    <w:unhideWhenUsed/>
    <w:rsid w:val="001E45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fJbSpinIuAmLd79Ssnysm5OlPG9ZllkXKl9e5iNxEVQ/edit" TargetMode="External"/><Relationship Id="rId13" Type="http://schemas.openxmlformats.org/officeDocument/2006/relationships/hyperlink" Target="https://docs.google.com/document/d/1S3Gx0jGIyLYiF_yf50utmgQ_x7v5f-Ktq5b1JetH-BU/ed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presentation/d/1fJbSpinIuAmLd79Ssnysm5OlPG9ZllkXKl9e5iNxEVQ/edit" TargetMode="External"/><Relationship Id="rId12" Type="http://schemas.openxmlformats.org/officeDocument/2006/relationships/hyperlink" Target="https://www.liberatingstructures.com/12-2510-crowd-sourcin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beratingstructures.com/9-what-so-what-now-what-w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liberatingstructures.com/9-what-so-what-now-what-w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iberatingstructures.com/9-what-so-what-now-what-w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Risley</cp:lastModifiedBy>
  <cp:revision>3</cp:revision>
  <dcterms:created xsi:type="dcterms:W3CDTF">2022-09-30T16:39:00Z</dcterms:created>
  <dcterms:modified xsi:type="dcterms:W3CDTF">2022-09-30T16:40:00Z</dcterms:modified>
</cp:coreProperties>
</file>